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Cs w:val="0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Cs w:val="0"/>
          <w:kern w:val="0"/>
          <w:sz w:val="32"/>
          <w:szCs w:val="32"/>
          <w:lang w:eastAsia="zh-CN"/>
        </w:rPr>
        <w:t>青岛市第六人民医院医学</w:t>
      </w:r>
      <w:r>
        <w:rPr>
          <w:rFonts w:hint="default" w:ascii="Times New Roman" w:hAnsi="Times New Roman" w:eastAsia="宋体" w:cs="Times New Roman"/>
          <w:bCs w:val="0"/>
          <w:kern w:val="0"/>
          <w:sz w:val="32"/>
          <w:szCs w:val="32"/>
          <w:lang w:eastAsia="zh-CN"/>
        </w:rPr>
        <w:t>伦理委员会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eastAsia="宋体" w:cs="Times New Roman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Cs w:val="0"/>
          <w:kern w:val="0"/>
          <w:sz w:val="32"/>
          <w:szCs w:val="32"/>
          <w:lang w:eastAsia="zh-CN"/>
        </w:rPr>
        <w:t>不依从/违反方案报告</w:t>
      </w:r>
    </w:p>
    <w:bookmarkEnd w:id="0"/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17"/>
        <w:gridCol w:w="2409"/>
        <w:gridCol w:w="1113"/>
        <w:gridCol w:w="1296"/>
        <w:gridCol w:w="3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产品名称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申办方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申请专业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393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职称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原伦理批件号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一、违背方案的情况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纳入不符合纳入标准的受试者：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研究过程中，符合提前中止研究标准而没有让受试者退出：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给予受试者错误的治疗或不正确的剂量：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给予受试者方案禁用的合并用药：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任何偏离研究特定的程序或评估，从而对受试者的权益、安全和健康，或对研究结果产生显著影响的研究行为：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违背方案事件的描述：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违背方案的影响</w:t>
            </w:r>
          </w:p>
          <w:p>
            <w:pPr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是否影响受试者的安全：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是否影响受试者的权益：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numPr>
                <w:ilvl w:val="0"/>
                <w:numId w:val="3"/>
              </w:num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是否对研究结果产生显著影响：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是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三、违背方案的处理措施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libri" w:hAnsi="Calibri"/>
        <w:sz w:val="21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default"/>
                              <w:lang w:val="en-US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default"/>
                        <w:lang w:val="en-US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default"/>
                        <w:lang w:val="en-US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5040" w:hangingChars="2400"/>
      <w:jc w:val="right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/>
        <w:szCs w:val="21"/>
      </w:rPr>
      <w:t xml:space="preserve">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15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3C9"/>
    <w:multiLevelType w:val="singleLevel"/>
    <w:tmpl w:val="52F833C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2F834D5"/>
    <w:multiLevelType w:val="singleLevel"/>
    <w:tmpl w:val="52F834D5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2F834E5"/>
    <w:multiLevelType w:val="singleLevel"/>
    <w:tmpl w:val="52F834E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7c32a2e7-ff96-428c-9a10-e22d6ab87fce"/>
  </w:docVars>
  <w:rsids>
    <w:rsidRoot w:val="00000000"/>
    <w:rsid w:val="11587D06"/>
    <w:rsid w:val="505B1697"/>
    <w:rsid w:val="565313A3"/>
    <w:rsid w:val="57E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0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